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E9" w:rsidRDefault="002048E9" w:rsidP="006B03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9D" w:rsidRDefault="00A5699D" w:rsidP="006B030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048E9" w:rsidRPr="002A1A80" w:rsidRDefault="002A1A80" w:rsidP="002A1A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о выполнении Плана работы по противодействию коррупции в СПб ГКУ «Организатор перевозок» за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полугодие 2022 года</w:t>
      </w:r>
    </w:p>
    <w:p w:rsidR="00375D3B" w:rsidRPr="006B0309" w:rsidRDefault="00375D3B" w:rsidP="006B0309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6"/>
        <w:gridCol w:w="4408"/>
        <w:gridCol w:w="1938"/>
        <w:gridCol w:w="2264"/>
        <w:gridCol w:w="5414"/>
      </w:tblGrid>
      <w:tr w:rsidR="00375D3B" w:rsidRPr="00375D3B" w:rsidTr="00BA7B7A">
        <w:trPr>
          <w:trHeight w:val="705"/>
          <w:tblHeader/>
        </w:trPr>
        <w:tc>
          <w:tcPr>
            <w:tcW w:w="536" w:type="dxa"/>
            <w:shd w:val="clear" w:color="auto" w:fill="FFFFFF" w:themeFill="background1"/>
            <w:vAlign w:val="center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08" w:type="dxa"/>
            <w:shd w:val="clear" w:color="auto" w:fill="FFFFFF" w:themeFill="background1"/>
            <w:vAlign w:val="center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 </w:t>
            </w:r>
            <w:r w:rsidRPr="0037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  <w:r w:rsidRPr="0037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исполнители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 о ходе исполнения </w:t>
            </w:r>
            <w:r w:rsidRPr="0037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мероприятия</w:t>
            </w:r>
          </w:p>
        </w:tc>
      </w:tr>
      <w:tr w:rsidR="00375D3B" w:rsidRPr="00375D3B" w:rsidTr="00BA7B7A">
        <w:trPr>
          <w:trHeight w:val="560"/>
        </w:trPr>
        <w:tc>
          <w:tcPr>
            <w:tcW w:w="536" w:type="dxa"/>
            <w:shd w:val="clear" w:color="auto" w:fill="FFFFFF" w:themeFill="background1"/>
          </w:tcPr>
          <w:p w:rsidR="00375D3B" w:rsidRPr="001A7DA4" w:rsidRDefault="00375D3B" w:rsidP="00375D3B">
            <w:pPr>
              <w:widowControl w:val="0"/>
              <w:numPr>
                <w:ilvl w:val="0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4" w:type="dxa"/>
            <w:gridSpan w:val="4"/>
            <w:shd w:val="clear" w:color="auto" w:fill="FFFFFF" w:themeFill="background1"/>
          </w:tcPr>
          <w:p w:rsidR="00375D3B" w:rsidRPr="001A7DA4" w:rsidRDefault="00375D3B" w:rsidP="00375D3B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375D3B" w:rsidRPr="00375D3B" w:rsidTr="00BA7B7A">
        <w:trPr>
          <w:trHeight w:val="1569"/>
        </w:trPr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Осуществление мер по реализации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и совершенствованию антикоррупционной политики с внесением изменений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в настоящий план (при необходимости)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в случае выявления нарушений.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2018-2022 гг. при необходимости.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Антикоррупционная комиссия.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Признаки или факты коррупционных правонарушений в СПб ГКУ «Организатор перевозок» за первое полугодие 2022 года не выявлены. </w:t>
            </w:r>
          </w:p>
        </w:tc>
      </w:tr>
      <w:tr w:rsidR="00375D3B" w:rsidRPr="00375D3B" w:rsidTr="00BA7B7A">
        <w:trPr>
          <w:trHeight w:val="1723"/>
        </w:trPr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Участие в заседаниях Комиссии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по противодействию коррупции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в Комитете по транспорту.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2 раза в год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(по приглашению).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антикоррупционной Комиссии; 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Заседание Комиссии по противодействию коррупции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по итогам первого полугодия 2022 г. в Комитете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по транспорту запланировано на 23.06.2022. Участие примет заместитель директора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по технологическому и техническому обеспечению Кучеров Д.В. </w:t>
            </w:r>
          </w:p>
        </w:tc>
      </w:tr>
      <w:tr w:rsidR="00375D3B" w:rsidRPr="00375D3B" w:rsidTr="00BA7B7A">
        <w:trPr>
          <w:trHeight w:val="2250"/>
        </w:trPr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Проведение заседаний Комиссии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по противодействию коррупции в СПб ГКУ «Организатор перевозок».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2 раза в год 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антикоррупционной Комиссии; 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Секретарь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антикоррупционной Комиссии.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BD6B51" w:rsidP="00375D3B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375D3B" w:rsidRPr="00375D3B">
              <w:rPr>
                <w:rFonts w:ascii="Times New Roman" w:eastAsia="Times New Roman" w:hAnsi="Times New Roman" w:cs="Times New Roman"/>
              </w:rPr>
              <w:t>аседание комиссии</w:t>
            </w:r>
            <w:r w:rsidR="00BC5D85">
              <w:rPr>
                <w:rFonts w:ascii="Times New Roman" w:eastAsia="Times New Roman" w:hAnsi="Times New Roman" w:cs="Times New Roman"/>
              </w:rPr>
              <w:t xml:space="preserve"> по противодействию коррупции проведено</w:t>
            </w:r>
            <w:r w:rsidR="00375D3B" w:rsidRPr="00375D3B">
              <w:rPr>
                <w:rFonts w:ascii="Times New Roman" w:eastAsia="Times New Roman" w:hAnsi="Times New Roman" w:cs="Times New Roman"/>
              </w:rPr>
              <w:t xml:space="preserve"> 21.06.2022:</w:t>
            </w:r>
          </w:p>
          <w:p w:rsidR="00375D3B" w:rsidRPr="00375D3B" w:rsidRDefault="00375D3B" w:rsidP="00375D3B">
            <w:pPr>
              <w:suppressAutoHyphens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1A7DA4" w:rsidRDefault="00375D3B" w:rsidP="00375D3B">
            <w:pPr>
              <w:widowControl w:val="0"/>
              <w:numPr>
                <w:ilvl w:val="0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4" w:type="dxa"/>
            <w:gridSpan w:val="4"/>
            <w:shd w:val="clear" w:color="auto" w:fill="FFFFFF" w:themeFill="background1"/>
          </w:tcPr>
          <w:p w:rsidR="00375D3B" w:rsidRPr="001A7DA4" w:rsidRDefault="00375D3B" w:rsidP="00375D3B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Профилактика коррупционных и иных правонарушений при исполнении должностных (трудовых) обязанностей работниками </w:t>
            </w:r>
            <w:r w:rsidRPr="001A7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СПб ГКУ «Организатор перевозок»</w:t>
            </w:r>
          </w:p>
        </w:tc>
      </w:tr>
      <w:tr w:rsidR="00375D3B" w:rsidRPr="00375D3B" w:rsidTr="00BA7B7A">
        <w:trPr>
          <w:cantSplit/>
        </w:trPr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Предоставление сведений в соответствии Законом Санкт-Петербурга от 29.04.2013 №252-43 «О представлении гражданами, претендующими на замещение должностей руководителей государственных учреждений Санкт-Петербурга,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и руководителями государственных учреждений Санкт-Петербурга сведений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о доходах, об имуществе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и обязательствах имущественного характера». 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Январь-апрель,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ежегодно.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Директор СПб ГКУ «ОП».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соответствии с Законом Санкт-Петербурга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от 29.04.2013 №252-43 «О представлении гражданами, претендующими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на замещение должностей руководителей государственных учреждений Санкт-Петербурга,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и руководителями государственных учреждений Санкт-Петербурга сведений о доходах, об имуществе и обязательствах имущественного характера»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в качестве руководителя за период текущего года данная информация предоставлена. 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соответствии со статьей 12 Федерального закона 25.12.2008 года №273-ФЗ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«О противодействии коррупции»,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при заключении трудового договора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с гражданином, замещавшим должности государственной или муниципальной службы (в соответствии с перечнем, установленным действующим законодательством), в течение двух лет после его увольнения с государственной или муниципальной службы,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в десятидневный срок сообщать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о заключении такого договора представителю нанимателя (работодателю) государственного или муниципального служащего по последнему месту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его службы и Антикоррупционную комиссию.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2018-2022 гг.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по мере необходимости.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745AD7" w:rsidP="00375D3B">
            <w:pPr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proofErr w:type="spellStart"/>
            <w:r w:rsidR="00375D3B" w:rsidRPr="00375D3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="00375D3B" w:rsidRPr="00375D3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="00375D3B" w:rsidRPr="00375D3B">
              <w:rPr>
                <w:rFonts w:ascii="Times New Roman" w:eastAsia="Times New Roman" w:hAnsi="Times New Roman" w:cs="Times New Roman"/>
              </w:rPr>
              <w:t>;</w:t>
            </w:r>
          </w:p>
          <w:p w:rsidR="00375D3B" w:rsidRPr="00375D3B" w:rsidRDefault="00375D3B" w:rsidP="00375D3B">
            <w:pPr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Начальник ОВК.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591DB2">
              <w:rPr>
                <w:rFonts w:ascii="Times New Roman" w:eastAsia="Times New Roman" w:hAnsi="Times New Roman" w:cs="Times New Roman"/>
              </w:rPr>
              <w:t xml:space="preserve">В соответствии со ст.12 №273-ФЗ, направлена </w:t>
            </w:r>
            <w:r w:rsidR="00591DB2" w:rsidRPr="00591DB2">
              <w:rPr>
                <w:rFonts w:ascii="Times New Roman" w:eastAsia="Times New Roman" w:hAnsi="Times New Roman" w:cs="Times New Roman"/>
              </w:rPr>
              <w:t>информация о заключении 33-х</w:t>
            </w:r>
            <w:r w:rsidRPr="00591DB2">
              <w:rPr>
                <w:rFonts w:ascii="Times New Roman" w:eastAsia="Times New Roman" w:hAnsi="Times New Roman" w:cs="Times New Roman"/>
              </w:rPr>
              <w:t xml:space="preserve"> трудовых договоров </w:t>
            </w:r>
            <w:r w:rsidRPr="00591DB2">
              <w:rPr>
                <w:rFonts w:ascii="Times New Roman" w:eastAsia="Times New Roman" w:hAnsi="Times New Roman" w:cs="Times New Roman"/>
              </w:rPr>
              <w:br/>
              <w:t>с гражданами</w:t>
            </w:r>
            <w:r w:rsidRPr="00591DB2">
              <w:rPr>
                <w:rFonts w:ascii="Times New Roman" w:eastAsia="Times New Roman" w:hAnsi="Times New Roman" w:cs="Times New Roman"/>
                <w:i/>
              </w:rPr>
              <w:t>, з</w:t>
            </w:r>
            <w:r w:rsidRPr="00591DB2">
              <w:rPr>
                <w:rFonts w:ascii="Times New Roman" w:eastAsia="Times New Roman" w:hAnsi="Times New Roman" w:cs="Times New Roman"/>
              </w:rPr>
              <w:t xml:space="preserve">амещавшими должности государственной или муниципальной службы представителю нанимателя государственного </w:t>
            </w:r>
            <w:r w:rsidR="00591DB2">
              <w:rPr>
                <w:rFonts w:ascii="Times New Roman" w:eastAsia="Times New Roman" w:hAnsi="Times New Roman" w:cs="Times New Roman"/>
              </w:rPr>
              <w:br/>
            </w:r>
            <w:r w:rsidRPr="00591DB2">
              <w:rPr>
                <w:rFonts w:ascii="Times New Roman" w:eastAsia="Times New Roman" w:hAnsi="Times New Roman" w:cs="Times New Roman"/>
              </w:rPr>
              <w:t>или муниципального служащего по последнему месту его службы.</w:t>
            </w:r>
            <w:r w:rsidRPr="00375D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Организация работы по доведению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до работников СПб ГКУ «Организатор перевозок» положений (изменений) действующего законодательства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о противодействии коррупции (направленного на противодействие коррупции).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2018-2022 гг. 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Антикоррупционная комиссия;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Руководители.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735445">
            <w:pPr>
              <w:widowControl w:val="0"/>
              <w:suppressAutoHyphens/>
              <w:spacing w:before="60" w:after="6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С целью повышения результативности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и эффективности профилактической</w:t>
            </w:r>
            <w:r w:rsidR="0056195D">
              <w:rPr>
                <w:rFonts w:ascii="Times New Roman" w:eastAsia="Times New Roman" w:hAnsi="Times New Roman" w:cs="Times New Roman"/>
              </w:rPr>
              <w:t xml:space="preserve"> работы</w:t>
            </w:r>
            <w:r w:rsidRPr="00375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5D3B">
              <w:rPr>
                <w:rFonts w:ascii="Times New Roman" w:eastAsia="Times New Roman" w:hAnsi="Times New Roman" w:cs="Times New Roman"/>
              </w:rPr>
              <w:br/>
            </w:r>
            <w:r w:rsidR="00735445">
              <w:rPr>
                <w:rFonts w:ascii="Times New Roman" w:eastAsia="Times New Roman" w:hAnsi="Times New Roman" w:cs="Times New Roman"/>
              </w:rPr>
              <w:t xml:space="preserve">до руководителей доведена информация </w:t>
            </w:r>
            <w:r w:rsidR="00012A53">
              <w:rPr>
                <w:rFonts w:ascii="Times New Roman" w:eastAsia="Times New Roman" w:hAnsi="Times New Roman" w:cs="Times New Roman"/>
              </w:rPr>
              <w:br/>
            </w:r>
            <w:r w:rsidR="00735445">
              <w:rPr>
                <w:rFonts w:ascii="Times New Roman" w:eastAsia="Times New Roman" w:hAnsi="Times New Roman" w:cs="Times New Roman"/>
              </w:rPr>
              <w:t>о необходимости</w:t>
            </w:r>
            <w:r w:rsidRPr="00375D3B">
              <w:rPr>
                <w:rFonts w:ascii="Times New Roman" w:eastAsia="Times New Roman" w:hAnsi="Times New Roman" w:cs="Times New Roman"/>
              </w:rPr>
              <w:t xml:space="preserve"> вести с персоналом разъяснительные беседы, пояснять, что работники должны осуществлять предупреждение условий возникновения коррупционных </w:t>
            </w:r>
            <w:r w:rsidR="0056195D">
              <w:rPr>
                <w:rFonts w:ascii="Times New Roman" w:eastAsia="Times New Roman" w:hAnsi="Times New Roman" w:cs="Times New Roman"/>
              </w:rPr>
              <w:t>правонарушений</w:t>
            </w:r>
            <w:r w:rsidR="004168B9">
              <w:rPr>
                <w:rFonts w:ascii="Times New Roman" w:eastAsia="Times New Roman" w:hAnsi="Times New Roman" w:cs="Times New Roman"/>
              </w:rPr>
              <w:t>, н</w:t>
            </w:r>
            <w:r w:rsidRPr="00375D3B">
              <w:rPr>
                <w:rFonts w:ascii="Times New Roman" w:eastAsia="Times New Roman" w:hAnsi="Times New Roman" w:cs="Times New Roman"/>
              </w:rPr>
              <w:t>ести ответственнос</w:t>
            </w:r>
            <w:r w:rsidR="004168B9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375D3B">
              <w:rPr>
                <w:rFonts w:ascii="Times New Roman" w:eastAsia="Times New Roman" w:hAnsi="Times New Roman" w:cs="Times New Roman"/>
              </w:rPr>
              <w:t xml:space="preserve">за выявление и предупреждение, </w:t>
            </w:r>
            <w:r w:rsidR="00012A53">
              <w:rPr>
                <w:rFonts w:ascii="Times New Roman" w:eastAsia="Times New Roman" w:hAnsi="Times New Roman" w:cs="Times New Roman"/>
              </w:rPr>
              <w:br/>
            </w:r>
            <w:r w:rsidRPr="00375D3B">
              <w:rPr>
                <w:rFonts w:ascii="Times New Roman" w:eastAsia="Times New Roman" w:hAnsi="Times New Roman" w:cs="Times New Roman"/>
              </w:rPr>
              <w:t>в рамках своей деятельности, коррупционных проявлений, в том числе фактов бытовой коррупции.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Организация работы по доведению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до граждан, принимаемых на работу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на вакантные должности СПб ГКУ «Организатор перевозок», положений действующего законодательства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о противодействии коррупции.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2018-2022 гг. 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745AD7" w:rsidP="00375D3B">
            <w:pPr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proofErr w:type="spellStart"/>
            <w:r w:rsidR="00375D3B" w:rsidRPr="00375D3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="00375D3B" w:rsidRPr="00375D3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="00375D3B" w:rsidRPr="00375D3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Выполняется. При трудоустройстве в Учреждение каждый работник в обязательном порядке </w:t>
            </w:r>
            <w:proofErr w:type="spellStart"/>
            <w:r w:rsidRPr="00375D3B">
              <w:rPr>
                <w:rFonts w:ascii="Times New Roman" w:eastAsia="Times New Roman" w:hAnsi="Times New Roman" w:cs="Times New Roman"/>
              </w:rPr>
              <w:t>озна</w:t>
            </w:r>
            <w:r w:rsidR="00EE67E5">
              <w:rPr>
                <w:rFonts w:ascii="Times New Roman" w:eastAsia="Times New Roman" w:hAnsi="Times New Roman" w:cs="Times New Roman"/>
              </w:rPr>
              <w:t>камливается</w:t>
            </w:r>
            <w:proofErr w:type="spellEnd"/>
            <w:r w:rsidR="00EE67E5">
              <w:rPr>
                <w:rFonts w:ascii="Times New Roman" w:eastAsia="Times New Roman" w:hAnsi="Times New Roman" w:cs="Times New Roman"/>
              </w:rPr>
              <w:t xml:space="preserve"> с правовыми актами</w:t>
            </w:r>
            <w:r w:rsidRPr="00375D3B">
              <w:rPr>
                <w:rFonts w:ascii="Times New Roman" w:eastAsia="Times New Roman" w:hAnsi="Times New Roman" w:cs="Times New Roman"/>
              </w:rPr>
              <w:t xml:space="preserve">, в том числе </w:t>
            </w:r>
            <w:r w:rsidR="00012A53">
              <w:rPr>
                <w:rFonts w:ascii="Times New Roman" w:eastAsia="Times New Roman" w:hAnsi="Times New Roman" w:cs="Times New Roman"/>
              </w:rPr>
              <w:br/>
            </w:r>
            <w:r w:rsidRPr="00375D3B">
              <w:rPr>
                <w:rFonts w:ascii="Times New Roman" w:eastAsia="Times New Roman" w:hAnsi="Times New Roman" w:cs="Times New Roman"/>
              </w:rPr>
              <w:t>и в области противодействия коррупции.</w:t>
            </w:r>
          </w:p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каждой должностной инструкции </w:t>
            </w:r>
            <w:r w:rsidR="00EE67E5">
              <w:rPr>
                <w:rFonts w:ascii="Times New Roman" w:eastAsia="Times New Roman" w:hAnsi="Times New Roman" w:cs="Times New Roman"/>
              </w:rPr>
              <w:t xml:space="preserve">работников Учреждения </w:t>
            </w:r>
            <w:r w:rsidRPr="00375D3B">
              <w:rPr>
                <w:rFonts w:ascii="Times New Roman" w:eastAsia="Times New Roman" w:hAnsi="Times New Roman" w:cs="Times New Roman"/>
              </w:rPr>
              <w:t xml:space="preserve">закреплена обязанность каждого работника противодействовать коррупции </w:t>
            </w:r>
            <w:r w:rsidR="00012A53">
              <w:rPr>
                <w:rFonts w:ascii="Times New Roman" w:eastAsia="Times New Roman" w:hAnsi="Times New Roman" w:cs="Times New Roman"/>
              </w:rPr>
              <w:br/>
            </w:r>
            <w:r w:rsidRPr="00375D3B">
              <w:rPr>
                <w:rFonts w:ascii="Times New Roman" w:eastAsia="Times New Roman" w:hAnsi="Times New Roman" w:cs="Times New Roman"/>
              </w:rPr>
              <w:t>и соответствующая ответственность.</w:t>
            </w:r>
          </w:p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Внесение изменений в локальные нормативные акты СПб ГКУ «Организатор перевозок» в сфере противодействия коррупции (направленные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на противодействие коррупции).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2018-2022 гг. при необходимости.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Антикоррупционная комиссия.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Приказ №459 от 04.10.2021 «О внесении изменений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в приказ от 10.08.2020 №316 «О внесении изменений </w:t>
            </w:r>
            <w:r w:rsidR="00067DBB">
              <w:rPr>
                <w:rFonts w:ascii="Times New Roman" w:eastAsia="Times New Roman" w:hAnsi="Times New Roman" w:cs="Times New Roman"/>
              </w:rPr>
              <w:br/>
            </w:r>
            <w:r w:rsidRPr="00375D3B">
              <w:rPr>
                <w:rFonts w:ascii="Times New Roman" w:eastAsia="Times New Roman" w:hAnsi="Times New Roman" w:cs="Times New Roman"/>
              </w:rPr>
              <w:t>в приказ от 09.10.2019 №552 «Об ответственных лицах за работу по профилактике коррупционных нарушений».</w:t>
            </w:r>
          </w:p>
          <w:p w:rsidR="00375D3B" w:rsidRPr="00375D3B" w:rsidRDefault="00375D3B" w:rsidP="00375D3B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375D3B">
              <w:rPr>
                <w:rFonts w:ascii="Times New Roman" w:hAnsi="Times New Roman" w:cs="Times New Roman"/>
              </w:rPr>
              <w:t xml:space="preserve">Приказ №444 от 14.09.2021 «О внесении изменений </w:t>
            </w:r>
            <w:r w:rsidRPr="00375D3B">
              <w:rPr>
                <w:rFonts w:ascii="Times New Roman" w:hAnsi="Times New Roman" w:cs="Times New Roman"/>
              </w:rPr>
              <w:br/>
              <w:t xml:space="preserve">в приказ от 16.10.2020 №439 «О составе Комиссии </w:t>
            </w:r>
            <w:r w:rsidRPr="00375D3B">
              <w:rPr>
                <w:rFonts w:ascii="Times New Roman" w:hAnsi="Times New Roman" w:cs="Times New Roman"/>
              </w:rPr>
              <w:br/>
              <w:t xml:space="preserve">по противодействию коррупции» Приказ №428 </w:t>
            </w:r>
            <w:r w:rsidRPr="00375D3B">
              <w:rPr>
                <w:rFonts w:ascii="Times New Roman" w:hAnsi="Times New Roman" w:cs="Times New Roman"/>
              </w:rPr>
              <w:br/>
              <w:t xml:space="preserve">от 31.08.2021 «Об утверждении плана работы </w:t>
            </w:r>
            <w:r w:rsidRPr="00375D3B">
              <w:rPr>
                <w:rFonts w:ascii="Times New Roman" w:hAnsi="Times New Roman" w:cs="Times New Roman"/>
              </w:rPr>
              <w:br/>
              <w:t>по противодействию коррупции в СПб «ГКУ «Организатор перевозок» на 2018-2022 гг. в новой редакции.</w:t>
            </w:r>
          </w:p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Приказ №119 от 11.03.2021 «Об утверждении перечня должностей, замещение которых связано </w:t>
            </w:r>
            <w:r w:rsidRPr="00375D3B">
              <w:rPr>
                <w:rFonts w:ascii="Times New Roman" w:eastAsia="Times New Roman" w:hAnsi="Times New Roman" w:cs="Times New Roman"/>
              </w:rPr>
              <w:br/>
            </w:r>
            <w:r w:rsidRPr="00375D3B">
              <w:rPr>
                <w:rFonts w:ascii="Times New Roman" w:eastAsia="Times New Roman" w:hAnsi="Times New Roman" w:cs="Times New Roman"/>
              </w:rPr>
              <w:lastRenderedPageBreak/>
              <w:t>с коррупционными рисками»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Рассмотрение на заседаниях комиссий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по противодействию коррупции обращений граждан и организаций, поступивших в СПб ГКУ «Организатор перевозок» и содержащих сведения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о коррупции в СПб ГКУ «Организатор перевозок».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На основании поступившей информации.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Антикоррупционная комиссия.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F67860">
              <w:rPr>
                <w:rFonts w:ascii="Times New Roman" w:eastAsia="Times New Roman" w:hAnsi="Times New Roman" w:cs="Times New Roman"/>
              </w:rPr>
              <w:t>За период с 01.01.2022 по 17.06.2</w:t>
            </w:r>
            <w:r w:rsidR="00F67860" w:rsidRPr="00F67860">
              <w:rPr>
                <w:rFonts w:ascii="Times New Roman" w:eastAsia="Times New Roman" w:hAnsi="Times New Roman" w:cs="Times New Roman"/>
              </w:rPr>
              <w:t xml:space="preserve">022 в Учреждение </w:t>
            </w:r>
            <w:r w:rsidR="00067DBB">
              <w:rPr>
                <w:rFonts w:ascii="Times New Roman" w:eastAsia="Times New Roman" w:hAnsi="Times New Roman" w:cs="Times New Roman"/>
              </w:rPr>
              <w:br/>
            </w:r>
            <w:r w:rsidR="00F67860" w:rsidRPr="00F67860">
              <w:rPr>
                <w:rFonts w:ascii="Times New Roman" w:eastAsia="Times New Roman" w:hAnsi="Times New Roman" w:cs="Times New Roman"/>
              </w:rPr>
              <w:t>не поступало обращений</w:t>
            </w:r>
            <w:r w:rsidRPr="00F67860">
              <w:rPr>
                <w:rFonts w:ascii="Times New Roman" w:eastAsia="Times New Roman" w:hAnsi="Times New Roman" w:cs="Times New Roman"/>
              </w:rPr>
              <w:t>, содержащее факты коррупционных правонарушений в СПб ГКУ «Организатор перевозок».</w:t>
            </w:r>
          </w:p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Своевременное перенаправление обращений граждан и организаций, поступивших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в СПб ГКУ «Организатор перевозок»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и содержащих сведения о коррупции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в иных организациях (в соответствии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с требованиями действующих нормативных правовых актов). 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2018-2022 гг.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на основании поступившей информации.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Председатель антикоррупционной Комиссии; 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Секретарь антикоррупционной Комиссии;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Начальник ОРУ.</w:t>
            </w:r>
          </w:p>
        </w:tc>
        <w:tc>
          <w:tcPr>
            <w:tcW w:w="5414" w:type="dxa"/>
            <w:shd w:val="clear" w:color="auto" w:fill="FFFFFF" w:themeFill="background1"/>
          </w:tcPr>
          <w:p w:rsidR="00CB2DFB" w:rsidRPr="00CB2DFB" w:rsidRDefault="00CB2DFB" w:rsidP="00810E0D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CB2DFB">
              <w:rPr>
                <w:rFonts w:ascii="Times New Roman" w:eastAsia="Times New Roman" w:hAnsi="Times New Roman" w:cs="Times New Roman"/>
              </w:rPr>
              <w:t xml:space="preserve">За первое полугодие 2022 года (по сост. </w:t>
            </w:r>
            <w:r w:rsidRPr="00CB2DFB">
              <w:rPr>
                <w:rFonts w:ascii="Times New Roman" w:eastAsia="Times New Roman" w:hAnsi="Times New Roman" w:cs="Times New Roman"/>
              </w:rPr>
              <w:br/>
              <w:t xml:space="preserve">на 17.06) в Учреждение не поступало обращений (устных и письменных), связанных с коррупционными проявлениями персонала предприятий-перевозчиков </w:t>
            </w:r>
            <w:r w:rsidRPr="00CB2DFB">
              <w:rPr>
                <w:rFonts w:ascii="Times New Roman" w:eastAsia="Times New Roman" w:hAnsi="Times New Roman" w:cs="Times New Roman"/>
              </w:rPr>
              <w:br/>
              <w:t>и работников Учреждения.</w:t>
            </w:r>
          </w:p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Принятие мер к работникам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СПб ГКУ «Организатор перевозок»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в случае подтверждения (в том числе частичного) сведений, содержащихся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в обращении о коррупции.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На основании поступившей информации.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Директор СПб ГКУ «ОП»;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Антикоррупционная комиссия;</w:t>
            </w:r>
          </w:p>
          <w:p w:rsidR="00375D3B" w:rsidRPr="00375D3B" w:rsidRDefault="00375D3B" w:rsidP="00375D3B">
            <w:pPr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Руководители.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Ввиду отсутствия случаев, подтверждающих сведения о признаках или фактах коррупционных правонарушений в Учреждении, меры к работникам СПб ГКУ «Организатор перевозок» за первое полугодие 2022 года не применялись.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Организация работы, направленной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на предупреждение правонарушений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и преступлений, связанных с фактами фиктивного трудоустройства граждан.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Ежеквартально.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745AD7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proofErr w:type="spellStart"/>
            <w:r w:rsidR="00375D3B" w:rsidRPr="00375D3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="00375D3B" w:rsidRPr="00375D3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="00375D3B" w:rsidRPr="00375D3B">
              <w:rPr>
                <w:rFonts w:ascii="Times New Roman" w:eastAsia="Times New Roman" w:hAnsi="Times New Roman" w:cs="Times New Roman"/>
              </w:rPr>
              <w:t>;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Секретарь антикоррупционной Комиссии.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При трудоустройстве в Учреждение каждый работник в обязательном порядке заполняет анкету по сведениям о ближайших родственниках с целью </w:t>
            </w:r>
            <w:proofErr w:type="spellStart"/>
            <w:r w:rsidRPr="00375D3B">
              <w:rPr>
                <w:rFonts w:ascii="Times New Roman" w:eastAsia="Times New Roman" w:hAnsi="Times New Roman" w:cs="Times New Roman"/>
              </w:rPr>
              <w:t>избежания</w:t>
            </w:r>
            <w:proofErr w:type="spellEnd"/>
            <w:r w:rsidRPr="00375D3B">
              <w:rPr>
                <w:rFonts w:ascii="Times New Roman" w:eastAsia="Times New Roman" w:hAnsi="Times New Roman" w:cs="Times New Roman"/>
              </w:rPr>
              <w:t xml:space="preserve"> конфликта интересов.</w:t>
            </w:r>
          </w:p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Ведется план контрольных и проверочных мероприятий, направленных на предупреждение правонарушений и преступлений, связанных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с фактами фиктивного трудоустройства граждан:</w:t>
            </w:r>
          </w:p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- внезапные проверки фактического нахождения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на рабочем месте сотрудников подразделений Учреждения и в случае их отсутствия установление причин отсутствия;</w:t>
            </w:r>
          </w:p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lastRenderedPageBreak/>
              <w:t>- выборочный аудит учета рабочего времени в СКУД;</w:t>
            </w:r>
          </w:p>
          <w:p w:rsidR="00375D3B" w:rsidRPr="00375D3B" w:rsidRDefault="00375D3B" w:rsidP="00375D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- </w:t>
            </w:r>
            <w:r w:rsidRPr="00375D3B">
              <w:rPr>
                <w:rFonts w:ascii="Times New Roman" w:eastAsia="Times New Roman" w:hAnsi="Times New Roman" w:cs="Times New Roman"/>
                <w:bCs/>
                <w:iCs/>
              </w:rPr>
              <w:t xml:space="preserve">проведение комплекса разъяснительных мероприятий, направленных на повышение осведомленности работников Учреждения </w:t>
            </w:r>
            <w:r w:rsidRPr="00375D3B">
              <w:rPr>
                <w:rFonts w:ascii="Times New Roman" w:eastAsia="Times New Roman" w:hAnsi="Times New Roman" w:cs="Times New Roman"/>
                <w:bCs/>
                <w:iCs/>
              </w:rPr>
              <w:br/>
              <w:t>по недопущению фиктивного трудоустройства граждан в Учреждение</w:t>
            </w:r>
            <w:r w:rsidRPr="00375D3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1A7DA4" w:rsidRDefault="00375D3B" w:rsidP="00375D3B">
            <w:pPr>
              <w:widowControl w:val="0"/>
              <w:numPr>
                <w:ilvl w:val="0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4" w:type="dxa"/>
            <w:gridSpan w:val="4"/>
            <w:shd w:val="clear" w:color="auto" w:fill="FFFFFF" w:themeFill="background1"/>
          </w:tcPr>
          <w:p w:rsidR="00375D3B" w:rsidRPr="001A7DA4" w:rsidRDefault="00375D3B" w:rsidP="00375D3B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Принятие мер к работникам СПб ГКУ «Организатор перевозок», ответственным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за использование государственного имущества в случае выявления фактов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его неэффективного использования.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На основании поступившей информации.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Директор СПб ГКУ «ОП»;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Антикоррупционная комиссия;</w:t>
            </w:r>
          </w:p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Руководители.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Информация не поступала, случаи неэффективного использования государственного имущества </w:t>
            </w:r>
            <w:r w:rsidR="00067DBB">
              <w:rPr>
                <w:rFonts w:ascii="Times New Roman" w:eastAsia="Times New Roman" w:hAnsi="Times New Roman" w:cs="Times New Roman"/>
              </w:rPr>
              <w:br/>
            </w:r>
            <w:r w:rsidRPr="00375D3B">
              <w:rPr>
                <w:rFonts w:ascii="Times New Roman" w:eastAsia="Times New Roman" w:hAnsi="Times New Roman" w:cs="Times New Roman"/>
              </w:rPr>
              <w:t>в СПб ГКУ «Организатор перевозок» не выявлены.</w:t>
            </w:r>
          </w:p>
        </w:tc>
      </w:tr>
      <w:tr w:rsidR="00375D3B" w:rsidRPr="00375D3B" w:rsidTr="00BA7B7A">
        <w:trPr>
          <w:trHeight w:val="3246"/>
        </w:trPr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Проведение экспертизы проектов государственных контрактов (договоров), заключаемых СПб ГКУ «Организатор перевозок», на наличие в них коррупционной составляющей.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2018-2022 гг.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Начальник ЮУ;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Начальник УЗГН.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2F2916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2F2916">
              <w:rPr>
                <w:rFonts w:ascii="Times New Roman" w:eastAsia="Times New Roman" w:hAnsi="Times New Roman" w:cs="Times New Roman"/>
              </w:rPr>
              <w:t xml:space="preserve">Выполняется. Закупки товаров, работ и услуг </w:t>
            </w:r>
            <w:r w:rsidRPr="002F2916">
              <w:rPr>
                <w:rFonts w:ascii="Times New Roman" w:eastAsia="Times New Roman" w:hAnsi="Times New Roman" w:cs="Times New Roman"/>
              </w:rPr>
              <w:br/>
              <w:t>в СПб ГКУ «Организатор перевозок» осущест</w:t>
            </w:r>
            <w:r w:rsidR="002F2916">
              <w:rPr>
                <w:rFonts w:ascii="Times New Roman" w:eastAsia="Times New Roman" w:hAnsi="Times New Roman" w:cs="Times New Roman"/>
              </w:rPr>
              <w:t xml:space="preserve">вляются в строгом соответствии </w:t>
            </w:r>
            <w:r w:rsidRPr="002F2916">
              <w:rPr>
                <w:rFonts w:ascii="Times New Roman" w:eastAsia="Times New Roman" w:hAnsi="Times New Roman" w:cs="Times New Roman"/>
              </w:rPr>
              <w:t>с федеральным Законом 44-ФЗ и другими нормативными правовыми актами.</w:t>
            </w:r>
          </w:p>
          <w:p w:rsidR="00375D3B" w:rsidRPr="002F2916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2F2916">
              <w:rPr>
                <w:rFonts w:ascii="Times New Roman" w:eastAsia="Times New Roman" w:hAnsi="Times New Roman" w:cs="Times New Roman"/>
              </w:rPr>
              <w:t>За первое полу</w:t>
            </w:r>
            <w:r w:rsidR="002F2916" w:rsidRPr="002F2916">
              <w:rPr>
                <w:rFonts w:ascii="Times New Roman" w:eastAsia="Times New Roman" w:hAnsi="Times New Roman" w:cs="Times New Roman"/>
              </w:rPr>
              <w:t xml:space="preserve">годие 2022 года заключено 257 </w:t>
            </w:r>
            <w:r w:rsidRPr="002F2916">
              <w:rPr>
                <w:rFonts w:ascii="Times New Roman" w:eastAsia="Times New Roman" w:hAnsi="Times New Roman" w:cs="Times New Roman"/>
              </w:rPr>
              <w:t>контракт</w:t>
            </w:r>
            <w:r w:rsidR="002F2916" w:rsidRPr="002F2916">
              <w:rPr>
                <w:rFonts w:ascii="Times New Roman" w:eastAsia="Times New Roman" w:hAnsi="Times New Roman" w:cs="Times New Roman"/>
              </w:rPr>
              <w:t xml:space="preserve">ов на общую сумму 928 057 773,97 </w:t>
            </w:r>
            <w:r w:rsidRPr="002F2916">
              <w:rPr>
                <w:rFonts w:ascii="Times New Roman" w:eastAsia="Times New Roman" w:hAnsi="Times New Roman" w:cs="Times New Roman"/>
              </w:rPr>
              <w:t>руб.</w:t>
            </w:r>
          </w:p>
          <w:p w:rsidR="00375D3B" w:rsidRPr="002F2916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2F2916">
              <w:rPr>
                <w:rFonts w:ascii="Times New Roman" w:eastAsia="Times New Roman" w:hAnsi="Times New Roman" w:cs="Times New Roman"/>
              </w:rPr>
              <w:t xml:space="preserve"> Все они прошли экспертизу на наличие коррупционной составляющей. </w:t>
            </w:r>
          </w:p>
          <w:p w:rsidR="00375D3B" w:rsidRPr="00375D3B" w:rsidRDefault="00375D3B" w:rsidP="0095762E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2F2916">
              <w:rPr>
                <w:rFonts w:ascii="Times New Roman" w:eastAsia="Times New Roman" w:hAnsi="Times New Roman" w:cs="Times New Roman"/>
              </w:rPr>
              <w:t xml:space="preserve">За первое полугодие 2022 года </w:t>
            </w:r>
            <w:r w:rsidR="0095762E">
              <w:rPr>
                <w:rFonts w:ascii="Times New Roman" w:eastAsia="Times New Roman" w:hAnsi="Times New Roman" w:cs="Times New Roman"/>
              </w:rPr>
              <w:t xml:space="preserve">поступило 13 жалоб </w:t>
            </w:r>
            <w:r w:rsidR="00067DBB">
              <w:rPr>
                <w:rFonts w:ascii="Times New Roman" w:eastAsia="Times New Roman" w:hAnsi="Times New Roman" w:cs="Times New Roman"/>
              </w:rPr>
              <w:br/>
            </w:r>
            <w:r w:rsidR="0095762E">
              <w:rPr>
                <w:rFonts w:ascii="Times New Roman" w:eastAsia="Times New Roman" w:hAnsi="Times New Roman" w:cs="Times New Roman"/>
              </w:rPr>
              <w:t>от участников закупок. Из них: отозваны -</w:t>
            </w:r>
            <w:r w:rsidR="008875E3">
              <w:rPr>
                <w:rFonts w:ascii="Times New Roman" w:eastAsia="Times New Roman" w:hAnsi="Times New Roman" w:cs="Times New Roman"/>
              </w:rPr>
              <w:t xml:space="preserve"> </w:t>
            </w:r>
            <w:r w:rsidR="0095762E">
              <w:rPr>
                <w:rFonts w:ascii="Times New Roman" w:eastAsia="Times New Roman" w:hAnsi="Times New Roman" w:cs="Times New Roman"/>
              </w:rPr>
              <w:t xml:space="preserve">4, признаны необоснованными – 6, частично обоснована – 1, рассматриваются, предписание не выдано – 2. </w:t>
            </w:r>
          </w:p>
        </w:tc>
      </w:tr>
      <w:tr w:rsidR="00375D3B" w:rsidRPr="00375D3B" w:rsidTr="00BA7B7A">
        <w:trPr>
          <w:trHeight w:val="2963"/>
        </w:trPr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Своевременная подготовка претензий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и направление исков в судебные органы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в случаях неисполнения или ненадлежащего исполнения принятых контрагентами на себя обязательств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по государственным контрактам (договорам).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2018-2022 гг.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Руководители;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Начальник ЮУ.</w:t>
            </w:r>
          </w:p>
        </w:tc>
        <w:tc>
          <w:tcPr>
            <w:tcW w:w="5414" w:type="dxa"/>
            <w:shd w:val="clear" w:color="auto" w:fill="FFFFFF" w:themeFill="background1"/>
          </w:tcPr>
          <w:p w:rsidR="00B5175D" w:rsidRPr="00B5175D" w:rsidRDefault="00B5175D" w:rsidP="00993C9D">
            <w:pPr>
              <w:spacing w:line="0" w:lineRule="atLeast"/>
              <w:ind w:firstLine="0"/>
              <w:rPr>
                <w:rFonts w:ascii="Times New Roman" w:eastAsia="Calibri" w:hAnsi="Times New Roman" w:cs="Times New Roman"/>
              </w:rPr>
            </w:pPr>
            <w:r w:rsidRPr="00B5175D">
              <w:rPr>
                <w:rFonts w:ascii="Times New Roman" w:eastAsia="Calibri" w:hAnsi="Times New Roman" w:cs="Times New Roman"/>
              </w:rPr>
              <w:t>За первое полугодие 2022 года С</w:t>
            </w:r>
            <w:r w:rsidR="00D501D8">
              <w:rPr>
                <w:rFonts w:ascii="Times New Roman" w:eastAsia="Calibri" w:hAnsi="Times New Roman" w:cs="Times New Roman"/>
              </w:rPr>
              <w:t xml:space="preserve">Пб ГКУ «Организатор перевозок» </w:t>
            </w:r>
            <w:r w:rsidRPr="00B5175D">
              <w:rPr>
                <w:rFonts w:ascii="Times New Roman" w:eastAsia="Calibri" w:hAnsi="Times New Roman" w:cs="Times New Roman"/>
              </w:rPr>
              <w:t>(на 17.06.2022):</w:t>
            </w:r>
          </w:p>
          <w:p w:rsidR="00B5175D" w:rsidRPr="00810E0D" w:rsidRDefault="00B5175D" w:rsidP="00993C9D">
            <w:pPr>
              <w:spacing w:line="0" w:lineRule="atLeast"/>
              <w:ind w:firstLine="0"/>
              <w:rPr>
                <w:rFonts w:ascii="Times New Roman" w:eastAsia="Calibri" w:hAnsi="Times New Roman" w:cs="Times New Roman"/>
                <w:bCs/>
              </w:rPr>
            </w:pPr>
            <w:r w:rsidRPr="00B5175D">
              <w:rPr>
                <w:rFonts w:ascii="Times New Roman" w:eastAsia="Calibri" w:hAnsi="Times New Roman" w:cs="Times New Roman"/>
              </w:rPr>
              <w:t xml:space="preserve">- Предъявлено </w:t>
            </w:r>
            <w:r w:rsidRPr="00810E0D">
              <w:rPr>
                <w:rFonts w:ascii="Times New Roman" w:eastAsia="Calibri" w:hAnsi="Times New Roman" w:cs="Times New Roman"/>
                <w:bCs/>
              </w:rPr>
              <w:t xml:space="preserve">89 </w:t>
            </w:r>
            <w:r w:rsidRPr="00810E0D">
              <w:rPr>
                <w:rFonts w:ascii="Times New Roman" w:eastAsia="Calibri" w:hAnsi="Times New Roman" w:cs="Times New Roman"/>
              </w:rPr>
              <w:t xml:space="preserve">претензий на общую сумму </w:t>
            </w:r>
            <w:r w:rsidRPr="00810E0D">
              <w:rPr>
                <w:rFonts w:ascii="Times New Roman" w:eastAsia="Calibri" w:hAnsi="Times New Roman" w:cs="Times New Roman"/>
                <w:bCs/>
              </w:rPr>
              <w:t>15 853 037,89</w:t>
            </w:r>
            <w:r w:rsidRPr="00810E0D">
              <w:rPr>
                <w:rFonts w:ascii="Times New Roman" w:eastAsia="Calibri" w:hAnsi="Times New Roman" w:cs="Times New Roman"/>
              </w:rPr>
              <w:t xml:space="preserve"> руб.</w:t>
            </w:r>
          </w:p>
          <w:p w:rsidR="00B5175D" w:rsidRPr="00810E0D" w:rsidRDefault="00B5175D" w:rsidP="00993C9D">
            <w:pPr>
              <w:spacing w:line="0" w:lineRule="atLeast"/>
              <w:ind w:firstLine="0"/>
              <w:rPr>
                <w:rFonts w:ascii="Times New Roman" w:eastAsia="Calibri" w:hAnsi="Times New Roman" w:cs="Times New Roman"/>
              </w:rPr>
            </w:pPr>
            <w:r w:rsidRPr="00810E0D">
              <w:rPr>
                <w:rFonts w:ascii="Times New Roman" w:eastAsia="Calibri" w:hAnsi="Times New Roman" w:cs="Times New Roman"/>
              </w:rPr>
              <w:t xml:space="preserve">- Оплачено </w:t>
            </w:r>
            <w:r w:rsidRPr="00810E0D">
              <w:rPr>
                <w:rFonts w:ascii="Times New Roman" w:eastAsia="Calibri" w:hAnsi="Times New Roman" w:cs="Times New Roman"/>
                <w:bCs/>
              </w:rPr>
              <w:t>65</w:t>
            </w:r>
            <w:r w:rsidRPr="00810E0D">
              <w:rPr>
                <w:rFonts w:ascii="Times New Roman" w:eastAsia="Calibri" w:hAnsi="Times New Roman" w:cs="Times New Roman"/>
              </w:rPr>
              <w:t xml:space="preserve"> претензий на общую сумму </w:t>
            </w:r>
            <w:r w:rsidRPr="00810E0D">
              <w:rPr>
                <w:rFonts w:ascii="Times New Roman" w:eastAsia="Calibri" w:hAnsi="Times New Roman" w:cs="Times New Roman"/>
                <w:bCs/>
              </w:rPr>
              <w:t>12 294 150,24</w:t>
            </w:r>
            <w:r w:rsidRPr="00810E0D">
              <w:rPr>
                <w:rFonts w:ascii="Times New Roman" w:eastAsia="Calibri" w:hAnsi="Times New Roman" w:cs="Times New Roman"/>
              </w:rPr>
              <w:t xml:space="preserve"> руб.</w:t>
            </w:r>
          </w:p>
          <w:p w:rsidR="00B5175D" w:rsidRPr="00810E0D" w:rsidRDefault="00B5175D" w:rsidP="00993C9D">
            <w:pPr>
              <w:spacing w:line="0" w:lineRule="atLeast"/>
              <w:ind w:firstLine="0"/>
              <w:rPr>
                <w:rFonts w:ascii="Times New Roman" w:eastAsia="Calibri" w:hAnsi="Times New Roman" w:cs="Times New Roman"/>
                <w:bCs/>
              </w:rPr>
            </w:pPr>
            <w:r w:rsidRPr="00810E0D">
              <w:rPr>
                <w:rFonts w:ascii="Times New Roman" w:eastAsia="Calibri" w:hAnsi="Times New Roman" w:cs="Times New Roman"/>
              </w:rPr>
              <w:t>- В рамках исполнительного производства перечислено</w:t>
            </w:r>
            <w:r w:rsidRPr="00810E0D">
              <w:rPr>
                <w:rFonts w:ascii="Times New Roman" w:eastAsia="Calibri" w:hAnsi="Times New Roman" w:cs="Times New Roman"/>
                <w:bCs/>
              </w:rPr>
              <w:t xml:space="preserve"> 21 767,34</w:t>
            </w:r>
            <w:r w:rsidRPr="00810E0D">
              <w:rPr>
                <w:rFonts w:ascii="Times New Roman" w:eastAsia="Calibri" w:hAnsi="Times New Roman" w:cs="Times New Roman"/>
              </w:rPr>
              <w:t xml:space="preserve"> руб.</w:t>
            </w:r>
          </w:p>
          <w:p w:rsidR="00B5175D" w:rsidRPr="00B5175D" w:rsidRDefault="00B5175D" w:rsidP="00993C9D">
            <w:pPr>
              <w:spacing w:line="0" w:lineRule="atLeast"/>
              <w:ind w:firstLine="0"/>
              <w:rPr>
                <w:rFonts w:ascii="Times New Roman" w:eastAsia="Calibri" w:hAnsi="Times New Roman" w:cs="Times New Roman"/>
              </w:rPr>
            </w:pPr>
            <w:r w:rsidRPr="00810E0D">
              <w:rPr>
                <w:rFonts w:ascii="Times New Roman" w:eastAsia="Calibri" w:hAnsi="Times New Roman" w:cs="Times New Roman"/>
              </w:rPr>
              <w:t xml:space="preserve">Всего поступило в бюджет Санкт-Петербурга </w:t>
            </w:r>
            <w:r w:rsidRPr="00810E0D">
              <w:rPr>
                <w:rFonts w:ascii="Times New Roman" w:eastAsia="Calibri" w:hAnsi="Times New Roman" w:cs="Times New Roman"/>
                <w:bCs/>
              </w:rPr>
              <w:t>28 168 955,47</w:t>
            </w:r>
            <w:r w:rsidRPr="00810E0D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</w:tr>
      <w:tr w:rsidR="00375D3B" w:rsidRPr="00375D3B" w:rsidTr="00BA7B7A">
        <w:trPr>
          <w:trHeight w:val="1828"/>
        </w:trPr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Мониторинг действий работников СПб ГКУ «Организатор перевозок» при приемке товаров (работ, услуг) по государственным контрактам (договорам).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2018-2022 гг.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Начальник ОВК.</w:t>
            </w:r>
          </w:p>
        </w:tc>
        <w:tc>
          <w:tcPr>
            <w:tcW w:w="5414" w:type="dxa"/>
            <w:shd w:val="clear" w:color="auto" w:fill="FFFFFF" w:themeFill="background1"/>
          </w:tcPr>
          <w:p w:rsidR="00C40A01" w:rsidRPr="00C40A01" w:rsidRDefault="00C40A01" w:rsidP="00C40A01">
            <w:pPr>
              <w:tabs>
                <w:tab w:val="left" w:pos="1215"/>
              </w:tabs>
              <w:suppressAutoHyphens/>
              <w:ind w:firstLine="0"/>
              <w:rPr>
                <w:rFonts w:ascii="Times New Roman" w:eastAsia="Times New Roman" w:hAnsi="Times New Roman" w:cs="Times New Roman"/>
              </w:rPr>
            </w:pPr>
            <w:r w:rsidRPr="00C40A01">
              <w:rPr>
                <w:rFonts w:ascii="Times New Roman" w:eastAsia="Times New Roman" w:hAnsi="Times New Roman" w:cs="Times New Roman"/>
              </w:rPr>
              <w:t xml:space="preserve">До направления в оплату проведены проверки </w:t>
            </w:r>
            <w:r w:rsidR="00067DBB">
              <w:rPr>
                <w:rFonts w:ascii="Times New Roman" w:eastAsia="Times New Roman" w:hAnsi="Times New Roman" w:cs="Times New Roman"/>
              </w:rPr>
              <w:br/>
            </w:r>
            <w:r w:rsidRPr="00C40A01">
              <w:rPr>
                <w:rFonts w:ascii="Times New Roman" w:eastAsia="Times New Roman" w:hAnsi="Times New Roman" w:cs="Times New Roman"/>
              </w:rPr>
              <w:t xml:space="preserve">в количестве 597 шт. составленных экспертных заключений по результатам приемки товаров (работ, услуг) на соответствие представленным первичным документам, условиям заключенных в Учреждении Государственных контрактов (договоров). </w:t>
            </w:r>
          </w:p>
          <w:p w:rsidR="00375D3B" w:rsidRPr="00375D3B" w:rsidRDefault="00C40A01" w:rsidP="00C40A01">
            <w:pPr>
              <w:tabs>
                <w:tab w:val="left" w:pos="1215"/>
              </w:tabs>
              <w:suppressAutoHyphens/>
              <w:ind w:firstLine="0"/>
              <w:rPr>
                <w:rFonts w:ascii="Times New Roman" w:eastAsia="Times New Roman" w:hAnsi="Times New Roman" w:cs="Times New Roman"/>
              </w:rPr>
            </w:pPr>
            <w:r w:rsidRPr="00C40A01">
              <w:rPr>
                <w:rFonts w:ascii="Times New Roman" w:eastAsia="Times New Roman" w:hAnsi="Times New Roman" w:cs="Times New Roman"/>
              </w:rPr>
              <w:t>Коррупционных правонарушений не выявлено.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1A7DA4" w:rsidRDefault="00375D3B" w:rsidP="00375D3B">
            <w:pPr>
              <w:widowControl w:val="0"/>
              <w:numPr>
                <w:ilvl w:val="0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4" w:type="dxa"/>
            <w:gridSpan w:val="4"/>
            <w:shd w:val="clear" w:color="auto" w:fill="FFFFFF" w:themeFill="background1"/>
          </w:tcPr>
          <w:p w:rsidR="00375D3B" w:rsidRPr="001A7DA4" w:rsidRDefault="00375D3B" w:rsidP="00375D3B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7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Обеспечение функционирования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на официальном сайте СПб ГКУ «Организатор перевозок»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в информационно-телекоммуникационной сети «Интернет» раздела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 xml:space="preserve">о противодействии коррупции,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и размещение информационных материалов о ходе реализации антикоррупционной политики в СПб ГКУ «Организатор перевозок».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Ежеквартально.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7A1A5D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7A1A5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r w:rsidRPr="007A1A5D">
              <w:rPr>
                <w:rFonts w:ascii="Times New Roman" w:eastAsia="Times New Roman" w:hAnsi="Times New Roman" w:cs="Times New Roman"/>
              </w:rPr>
              <w:br/>
              <w:t xml:space="preserve">по </w:t>
            </w:r>
            <w:r w:rsidR="007A1A5D" w:rsidRPr="007A1A5D">
              <w:rPr>
                <w:rFonts w:ascii="Times New Roman" w:eastAsia="Times New Roman" w:hAnsi="Times New Roman" w:cs="Times New Roman"/>
              </w:rPr>
              <w:t>технологическому и техническому обеспечению</w:t>
            </w:r>
            <w:r w:rsidRPr="007A1A5D">
              <w:rPr>
                <w:rFonts w:ascii="Times New Roman" w:eastAsia="Times New Roman" w:hAnsi="Times New Roman" w:cs="Times New Roman"/>
              </w:rPr>
              <w:t>;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Секретарь антикоррупционной Комиссии.</w:t>
            </w: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На официальном сайте СПб ГКУ «Организатор перевозок» в информационно-телекоммуникационной сети «Интернет» функционирует раздел, посвященный противодействию коррупции. </w:t>
            </w:r>
          </w:p>
          <w:p w:rsidR="00375D3B" w:rsidRPr="00375D3B" w:rsidRDefault="00244071" w:rsidP="00375D3B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="00375D3B" w:rsidRPr="00375D3B">
              <w:rPr>
                <w:rFonts w:ascii="Times New Roman" w:eastAsia="Times New Roman" w:hAnsi="Times New Roman" w:cs="Times New Roman"/>
              </w:rPr>
              <w:t>обновляется и актуализируется.</w:t>
            </w:r>
          </w:p>
        </w:tc>
      </w:tr>
      <w:tr w:rsidR="00375D3B" w:rsidRPr="00375D3B" w:rsidTr="00BA7B7A">
        <w:tc>
          <w:tcPr>
            <w:tcW w:w="536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numPr>
                <w:ilvl w:val="1"/>
                <w:numId w:val="2"/>
              </w:numPr>
              <w:suppressAutoHyphens/>
              <w:spacing w:before="60" w:after="6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Осуществление контроля за размещением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в основных административных зданиях СПб ГКУ «Организатор перевозок»:</w:t>
            </w:r>
          </w:p>
          <w:p w:rsidR="00375D3B" w:rsidRPr="00375D3B" w:rsidRDefault="00375D3B" w:rsidP="00375D3B">
            <w:pPr>
              <w:keepLines/>
              <w:numPr>
                <w:ilvl w:val="0"/>
                <w:numId w:val="3"/>
              </w:numPr>
              <w:suppressAutoHyphens/>
              <w:spacing w:before="60" w:after="60" w:line="276" w:lineRule="auto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lastRenderedPageBreak/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поведения;</w:t>
            </w:r>
          </w:p>
          <w:p w:rsidR="00375D3B" w:rsidRPr="00375D3B" w:rsidRDefault="00375D3B" w:rsidP="00375D3B">
            <w:pPr>
              <w:keepLines/>
              <w:numPr>
                <w:ilvl w:val="0"/>
                <w:numId w:val="3"/>
              </w:numPr>
              <w:suppressAutoHyphens/>
              <w:spacing w:before="60" w:after="60" w:line="276" w:lineRule="auto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информации об адресах, телефонах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и электронных адресах государственных органов, по которым граждане могут сообщить о фактах коррупции.</w:t>
            </w:r>
          </w:p>
          <w:p w:rsidR="00375D3B" w:rsidRPr="00375D3B" w:rsidRDefault="00375D3B" w:rsidP="00375D3B">
            <w:pPr>
              <w:keepLines/>
              <w:numPr>
                <w:ilvl w:val="0"/>
                <w:numId w:val="3"/>
              </w:numPr>
              <w:suppressAutoHyphens/>
              <w:spacing w:before="60" w:after="60" w:line="276" w:lineRule="auto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 xml:space="preserve">обучение членов комиссии </w:t>
            </w:r>
            <w:r w:rsidRPr="00375D3B">
              <w:rPr>
                <w:rFonts w:ascii="Times New Roman" w:eastAsia="Times New Roman" w:hAnsi="Times New Roman" w:cs="Times New Roman"/>
              </w:rPr>
              <w:br/>
              <w:t>по противодействию коррупции.</w:t>
            </w:r>
          </w:p>
        </w:tc>
        <w:tc>
          <w:tcPr>
            <w:tcW w:w="1938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lastRenderedPageBreak/>
              <w:t>Ежегодно.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По необходимости.</w:t>
            </w:r>
          </w:p>
        </w:tc>
        <w:tc>
          <w:tcPr>
            <w:tcW w:w="2264" w:type="dxa"/>
            <w:shd w:val="clear" w:color="auto" w:fill="FFFFFF" w:themeFill="background1"/>
          </w:tcPr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lastRenderedPageBreak/>
              <w:t>Секретарь антикоррупционной Комиссии;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t>Руководители.</w:t>
            </w:r>
          </w:p>
          <w:p w:rsidR="00375D3B" w:rsidRPr="00375D3B" w:rsidRDefault="00375D3B" w:rsidP="00375D3B">
            <w:pPr>
              <w:keepLines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414" w:type="dxa"/>
            <w:shd w:val="clear" w:color="auto" w:fill="FFFFFF" w:themeFill="background1"/>
          </w:tcPr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375D3B">
              <w:rPr>
                <w:rFonts w:ascii="Times New Roman" w:eastAsia="Times New Roman" w:hAnsi="Times New Roman" w:cs="Times New Roman"/>
              </w:rPr>
              <w:lastRenderedPageBreak/>
              <w:t xml:space="preserve"> Размещены мини-плакаты социальной рекламы, направленные на профилактику коррупционных правонарушений с целью большей осведомленности сотрудников. Также плакаты с информацией </w:t>
            </w:r>
            <w:r w:rsidRPr="00375D3B">
              <w:rPr>
                <w:rFonts w:ascii="Times New Roman" w:eastAsia="Times New Roman" w:hAnsi="Times New Roman" w:cs="Times New Roman"/>
              </w:rPr>
              <w:br/>
            </w:r>
            <w:r w:rsidRPr="00375D3B">
              <w:rPr>
                <w:rFonts w:ascii="Times New Roman" w:eastAsia="Times New Roman" w:hAnsi="Times New Roman" w:cs="Times New Roman"/>
              </w:rPr>
              <w:lastRenderedPageBreak/>
              <w:t xml:space="preserve">об адресах, телефонах и электронных адресах государственных органов, по которым граждане могут сообщить о фактах коррупции. </w:t>
            </w:r>
          </w:p>
          <w:p w:rsidR="00375D3B" w:rsidRPr="00375D3B" w:rsidRDefault="00375D3B" w:rsidP="00375D3B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DA4" w:rsidRDefault="001A7DA4" w:rsidP="00BA7B7A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</w:p>
    <w:p w:rsidR="00BA7B7A" w:rsidRPr="001A7DA4" w:rsidRDefault="00BA7B7A" w:rsidP="00BA7B7A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 w:rsidRPr="001A7DA4">
        <w:rPr>
          <w:rFonts w:ascii="Times New Roman" w:eastAsia="Times New Roman" w:hAnsi="Times New Roman" w:cs="Times New Roman"/>
        </w:rPr>
        <w:t>Условные обозначения:</w:t>
      </w:r>
    </w:p>
    <w:p w:rsidR="00BA7B7A" w:rsidRPr="00BA7B7A" w:rsidRDefault="00BA7B7A" w:rsidP="00591DB2">
      <w:pPr>
        <w:keepLines/>
        <w:suppressAutoHyphens/>
        <w:rPr>
          <w:rFonts w:ascii="Times New Roman" w:eastAsia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>Директор СПб ГКУ «ОП» – директор СПб ГКУ «Организатор перевозок»;</w:t>
      </w:r>
    </w:p>
    <w:p w:rsidR="00BA7B7A" w:rsidRPr="00BA7B7A" w:rsidRDefault="00BA7B7A" w:rsidP="00591DB2">
      <w:pPr>
        <w:keepLines/>
        <w:suppressAutoHyphens/>
        <w:rPr>
          <w:rFonts w:ascii="Times New Roman" w:eastAsia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>Руководители – заместители директора, главный бухгалтер, советники и руководители структурных подразделений СПб ГКУ «Организатор перевозок»;</w:t>
      </w:r>
    </w:p>
    <w:p w:rsidR="00BA7B7A" w:rsidRPr="00BA7B7A" w:rsidRDefault="00BA7B7A" w:rsidP="00591DB2">
      <w:pPr>
        <w:keepLines/>
        <w:suppressAutoHyphens/>
        <w:rPr>
          <w:rFonts w:ascii="Times New Roman" w:eastAsia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>Председатель антикоррупционной Комиссии – Председатель Комиссии по противодействию коррупции в Санкт-Петербургском государственном казенном учреждении «Организатор перевозок»;</w:t>
      </w:r>
    </w:p>
    <w:p w:rsidR="00BA7B7A" w:rsidRPr="00BA7B7A" w:rsidRDefault="00BA7B7A" w:rsidP="00591DB2">
      <w:pPr>
        <w:keepLines/>
        <w:suppressAutoHyphens/>
        <w:rPr>
          <w:rFonts w:ascii="Times New Roman" w:eastAsia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>Антикоррупционная комиссия – Члены Комиссии по противодействию коррупции в СПб ГКУ «Организатор перевозок», а также ответственный секретарь данной Комиссии;</w:t>
      </w:r>
    </w:p>
    <w:p w:rsidR="00BA7B7A" w:rsidRPr="00BA7B7A" w:rsidRDefault="00BA7B7A" w:rsidP="00591DB2">
      <w:pPr>
        <w:keepLines/>
        <w:suppressAutoHyphens/>
        <w:rPr>
          <w:rFonts w:ascii="Times New Roman" w:eastAsia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>Секретарь антикоррупционной Комиссии – Секретарь Комиссии по противодействию коррупции в Санкт-Петербургском государственном казенном учреждении «Организатор перевозок»;</w:t>
      </w:r>
    </w:p>
    <w:p w:rsidR="00BA7B7A" w:rsidRPr="00BA7B7A" w:rsidRDefault="00BA7B7A" w:rsidP="00591DB2">
      <w:pPr>
        <w:keepLines/>
        <w:suppressAutoHyphens/>
        <w:rPr>
          <w:rFonts w:ascii="Times New Roman" w:eastAsia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>Начальник ОВК – начальник отдела внутреннего контроля;</w:t>
      </w:r>
    </w:p>
    <w:p w:rsidR="00BA7B7A" w:rsidRPr="00BA7B7A" w:rsidRDefault="00BA7B7A" w:rsidP="00591DB2">
      <w:pPr>
        <w:keepLines/>
        <w:suppressAutoHyphens/>
        <w:rPr>
          <w:rFonts w:ascii="Times New Roman" w:eastAsia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>Начальник ОРУ – начальник организационно-распорядительного управления;</w:t>
      </w:r>
    </w:p>
    <w:p w:rsidR="00BA7B7A" w:rsidRPr="00BA7B7A" w:rsidRDefault="00BA7B7A" w:rsidP="00591DB2">
      <w:pPr>
        <w:keepLines/>
        <w:suppressAutoHyphens/>
        <w:rPr>
          <w:rFonts w:ascii="Times New Roman" w:eastAsia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 xml:space="preserve">Начальник </w:t>
      </w:r>
      <w:proofErr w:type="spellStart"/>
      <w:r w:rsidRPr="00BA7B7A">
        <w:rPr>
          <w:rFonts w:ascii="Times New Roman" w:eastAsia="Times New Roman" w:hAnsi="Times New Roman" w:cs="Times New Roman"/>
        </w:rPr>
        <w:t>УпП</w:t>
      </w:r>
      <w:proofErr w:type="spellEnd"/>
      <w:r w:rsidRPr="00BA7B7A">
        <w:rPr>
          <w:rFonts w:ascii="Times New Roman" w:eastAsia="Times New Roman" w:hAnsi="Times New Roman" w:cs="Times New Roman"/>
        </w:rPr>
        <w:t xml:space="preserve"> – начальник управления по персоналу</w:t>
      </w:r>
    </w:p>
    <w:p w:rsidR="00BA7B7A" w:rsidRPr="00BA7B7A" w:rsidRDefault="00BA7B7A" w:rsidP="00591DB2">
      <w:pPr>
        <w:keepLines/>
        <w:suppressAutoHyphens/>
        <w:rPr>
          <w:rFonts w:ascii="Times New Roman" w:eastAsia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>Начальник УЗГН – начальник управления закупок для государственных нужд;</w:t>
      </w:r>
    </w:p>
    <w:p w:rsidR="00C06694" w:rsidRPr="00C06694" w:rsidRDefault="00BA7B7A" w:rsidP="00591DB2">
      <w:pPr>
        <w:rPr>
          <w:rFonts w:ascii="Times New Roman" w:hAnsi="Times New Roman" w:cs="Times New Roman"/>
        </w:rPr>
      </w:pPr>
      <w:r w:rsidRPr="00BA7B7A">
        <w:rPr>
          <w:rFonts w:ascii="Times New Roman" w:eastAsia="Times New Roman" w:hAnsi="Times New Roman" w:cs="Times New Roman"/>
        </w:rPr>
        <w:t>Начальник ЮУ – начальник юридического управления</w:t>
      </w:r>
    </w:p>
    <w:sectPr w:rsidR="00C06694" w:rsidRPr="00C06694" w:rsidSect="006E777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46BF1"/>
    <w:multiLevelType w:val="hybridMultilevel"/>
    <w:tmpl w:val="3FF2B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467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AD481C"/>
    <w:multiLevelType w:val="hybridMultilevel"/>
    <w:tmpl w:val="A8BA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22EF5"/>
    <w:multiLevelType w:val="multilevel"/>
    <w:tmpl w:val="69D456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557099"/>
    <w:multiLevelType w:val="hybridMultilevel"/>
    <w:tmpl w:val="FCB2054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78"/>
    <w:rsid w:val="00003211"/>
    <w:rsid w:val="00012A53"/>
    <w:rsid w:val="000429AA"/>
    <w:rsid w:val="00067DBB"/>
    <w:rsid w:val="00070B69"/>
    <w:rsid w:val="00072DB1"/>
    <w:rsid w:val="00094E96"/>
    <w:rsid w:val="000B2D62"/>
    <w:rsid w:val="000D54CA"/>
    <w:rsid w:val="0013360E"/>
    <w:rsid w:val="00133CD1"/>
    <w:rsid w:val="00141C9E"/>
    <w:rsid w:val="001429F9"/>
    <w:rsid w:val="00144B07"/>
    <w:rsid w:val="001761FF"/>
    <w:rsid w:val="001A7DA4"/>
    <w:rsid w:val="001C133A"/>
    <w:rsid w:val="001E4764"/>
    <w:rsid w:val="001E7048"/>
    <w:rsid w:val="001F0BAE"/>
    <w:rsid w:val="001F741B"/>
    <w:rsid w:val="001F783E"/>
    <w:rsid w:val="002048E9"/>
    <w:rsid w:val="0022230C"/>
    <w:rsid w:val="00244071"/>
    <w:rsid w:val="00265716"/>
    <w:rsid w:val="002869C7"/>
    <w:rsid w:val="002A1A80"/>
    <w:rsid w:val="002B66E1"/>
    <w:rsid w:val="002D0A02"/>
    <w:rsid w:val="002F2916"/>
    <w:rsid w:val="00311771"/>
    <w:rsid w:val="00322C80"/>
    <w:rsid w:val="00330270"/>
    <w:rsid w:val="00375D3B"/>
    <w:rsid w:val="00400898"/>
    <w:rsid w:val="004065D9"/>
    <w:rsid w:val="004168B9"/>
    <w:rsid w:val="00441828"/>
    <w:rsid w:val="004843F5"/>
    <w:rsid w:val="00493191"/>
    <w:rsid w:val="00494A64"/>
    <w:rsid w:val="004D75D7"/>
    <w:rsid w:val="004E0002"/>
    <w:rsid w:val="004E64FC"/>
    <w:rsid w:val="00527D03"/>
    <w:rsid w:val="0056195D"/>
    <w:rsid w:val="00577F45"/>
    <w:rsid w:val="00591DB2"/>
    <w:rsid w:val="005957BB"/>
    <w:rsid w:val="00621FE2"/>
    <w:rsid w:val="00623E92"/>
    <w:rsid w:val="00645DBF"/>
    <w:rsid w:val="006535D3"/>
    <w:rsid w:val="006628BB"/>
    <w:rsid w:val="00663D75"/>
    <w:rsid w:val="00665ECD"/>
    <w:rsid w:val="00676223"/>
    <w:rsid w:val="006B0309"/>
    <w:rsid w:val="006B3604"/>
    <w:rsid w:val="006E41C6"/>
    <w:rsid w:val="006E777A"/>
    <w:rsid w:val="006F14E1"/>
    <w:rsid w:val="006F32FF"/>
    <w:rsid w:val="00702A4E"/>
    <w:rsid w:val="0072150A"/>
    <w:rsid w:val="00734078"/>
    <w:rsid w:val="00735445"/>
    <w:rsid w:val="00745AD7"/>
    <w:rsid w:val="00774D55"/>
    <w:rsid w:val="007A1A5D"/>
    <w:rsid w:val="007A6925"/>
    <w:rsid w:val="007C053E"/>
    <w:rsid w:val="00805420"/>
    <w:rsid w:val="00810E0D"/>
    <w:rsid w:val="00845662"/>
    <w:rsid w:val="00856086"/>
    <w:rsid w:val="00856F44"/>
    <w:rsid w:val="008752BB"/>
    <w:rsid w:val="00875D4F"/>
    <w:rsid w:val="00875FD3"/>
    <w:rsid w:val="00886842"/>
    <w:rsid w:val="008875E3"/>
    <w:rsid w:val="008E100B"/>
    <w:rsid w:val="008E2DA1"/>
    <w:rsid w:val="00926173"/>
    <w:rsid w:val="009268B4"/>
    <w:rsid w:val="00937EFD"/>
    <w:rsid w:val="0095762E"/>
    <w:rsid w:val="0097152B"/>
    <w:rsid w:val="00971CF6"/>
    <w:rsid w:val="00976C7E"/>
    <w:rsid w:val="00993C9D"/>
    <w:rsid w:val="009979B6"/>
    <w:rsid w:val="00A22FA7"/>
    <w:rsid w:val="00A5699D"/>
    <w:rsid w:val="00A751F6"/>
    <w:rsid w:val="00AB04BD"/>
    <w:rsid w:val="00B04EC8"/>
    <w:rsid w:val="00B13CCB"/>
    <w:rsid w:val="00B21206"/>
    <w:rsid w:val="00B44F88"/>
    <w:rsid w:val="00B5175D"/>
    <w:rsid w:val="00BA7B7A"/>
    <w:rsid w:val="00BB1E1C"/>
    <w:rsid w:val="00BC5D85"/>
    <w:rsid w:val="00BD367B"/>
    <w:rsid w:val="00BD3E75"/>
    <w:rsid w:val="00BD6B51"/>
    <w:rsid w:val="00BF1974"/>
    <w:rsid w:val="00C0137D"/>
    <w:rsid w:val="00C031BD"/>
    <w:rsid w:val="00C06694"/>
    <w:rsid w:val="00C1343C"/>
    <w:rsid w:val="00C24403"/>
    <w:rsid w:val="00C333DE"/>
    <w:rsid w:val="00C40A01"/>
    <w:rsid w:val="00C43683"/>
    <w:rsid w:val="00C643B6"/>
    <w:rsid w:val="00CA63A3"/>
    <w:rsid w:val="00CA7F2B"/>
    <w:rsid w:val="00CB2DFB"/>
    <w:rsid w:val="00CD5D93"/>
    <w:rsid w:val="00CE282A"/>
    <w:rsid w:val="00D14CBF"/>
    <w:rsid w:val="00D1574D"/>
    <w:rsid w:val="00D26262"/>
    <w:rsid w:val="00D35E79"/>
    <w:rsid w:val="00D36C8E"/>
    <w:rsid w:val="00D501D8"/>
    <w:rsid w:val="00D530AC"/>
    <w:rsid w:val="00D57D7C"/>
    <w:rsid w:val="00D666CA"/>
    <w:rsid w:val="00D71CF0"/>
    <w:rsid w:val="00DB6F2F"/>
    <w:rsid w:val="00DC6D69"/>
    <w:rsid w:val="00DC7B18"/>
    <w:rsid w:val="00DD0D6A"/>
    <w:rsid w:val="00DD3B18"/>
    <w:rsid w:val="00DE52BE"/>
    <w:rsid w:val="00DE7A83"/>
    <w:rsid w:val="00E02796"/>
    <w:rsid w:val="00E13DD7"/>
    <w:rsid w:val="00E35276"/>
    <w:rsid w:val="00E46C45"/>
    <w:rsid w:val="00E61C7B"/>
    <w:rsid w:val="00EC67E3"/>
    <w:rsid w:val="00ED1836"/>
    <w:rsid w:val="00EE67E5"/>
    <w:rsid w:val="00F2587F"/>
    <w:rsid w:val="00F278DA"/>
    <w:rsid w:val="00F3547D"/>
    <w:rsid w:val="00F67860"/>
    <w:rsid w:val="00F81D51"/>
    <w:rsid w:val="00F91A3B"/>
    <w:rsid w:val="00F94B07"/>
    <w:rsid w:val="00FB257C"/>
    <w:rsid w:val="00FB3F54"/>
    <w:rsid w:val="00FB6717"/>
    <w:rsid w:val="00FB7D9C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43764-90FE-4A2E-983C-B32CE22F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206"/>
    <w:pPr>
      <w:ind w:left="720"/>
      <w:contextualSpacing/>
    </w:pPr>
  </w:style>
  <w:style w:type="paragraph" w:styleId="a5">
    <w:name w:val="Body Text"/>
    <w:basedOn w:val="a"/>
    <w:link w:val="a6"/>
    <w:rsid w:val="00665ECD"/>
    <w:pPr>
      <w:ind w:firstLine="0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65ECD"/>
    <w:rPr>
      <w:rFonts w:ascii="Times New Roman" w:eastAsia="Times New Roman" w:hAnsi="Times New Roman" w:cs="Times New Roman"/>
      <w:color w:val="00008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1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0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Волохина Светлана Петровна</dc:creator>
  <cp:keywords/>
  <dc:description/>
  <cp:lastModifiedBy>Волохина Светлана Петровна</cp:lastModifiedBy>
  <cp:revision>2</cp:revision>
  <cp:lastPrinted>2022-06-20T06:25:00Z</cp:lastPrinted>
  <dcterms:created xsi:type="dcterms:W3CDTF">2022-06-21T11:41:00Z</dcterms:created>
  <dcterms:modified xsi:type="dcterms:W3CDTF">2022-06-21T11:41:00Z</dcterms:modified>
</cp:coreProperties>
</file>